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41DE8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河南科技职业大学继续教育学院</w:t>
      </w:r>
    </w:p>
    <w:p w14:paraId="55DE4390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关于2026年秋季学期2025级、2026级学生</w:t>
      </w:r>
    </w:p>
    <w:p w14:paraId="2C7D0BA5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网络学习和考试的通知</w:t>
      </w:r>
    </w:p>
    <w:p w14:paraId="619E5193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根据《教育部关于推进新时代普通高等学校学历继续教育改革的实施意见》（教职成〔2022〕2号）文件精神，结合我院教学管理办法，根据教学进度安排，在规定的时间内按时完成本学期课程，学院将不再设置清考时间，未在规定时间内完成</w:t>
      </w:r>
      <w:bookmarkStart w:id="26" w:name="_GoBack"/>
      <w:bookmarkEnd w:id="26"/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网上学习及考试任务的，后期将不能按时毕业。</w:t>
      </w:r>
    </w:p>
    <w:p w14:paraId="3F1ABC67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请各位同学认真遵照执行，现将本学期学习相关事宜通知如下：</w:t>
      </w:r>
    </w:p>
    <w:p w14:paraId="6B488F2F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一、学习对象</w:t>
      </w:r>
    </w:p>
    <w:p w14:paraId="64F30B52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2025级、2026级各专业在籍学生。</w:t>
      </w:r>
    </w:p>
    <w:p w14:paraId="2CD51FB1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学习及考试时间</w:t>
      </w:r>
    </w:p>
    <w:p w14:paraId="4B3BE5C3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学习、考试时间为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val="en-US" w:eastAsia="zh-CN" w:bidi="ar"/>
        </w:rPr>
        <w:t>:2026年9月1日-2026年12月31日，随学随考。</w:t>
      </w:r>
    </w:p>
    <w:p w14:paraId="389FDE01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三、学习内容</w:t>
      </w:r>
    </w:p>
    <w:p w14:paraId="349EF3EA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2025级第四学期线上学习课程。</w:t>
      </w:r>
    </w:p>
    <w:p w14:paraId="2CFD755D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2026级第二学期线上学习课程。</w:t>
      </w:r>
    </w:p>
    <w:p w14:paraId="3829B9B7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四、学习平台</w:t>
      </w:r>
    </w:p>
    <w:p w14:paraId="01AB0633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河南科技职业大学高等学历继续教育网络学习平台，登录网址为：</w:t>
      </w:r>
    </w:p>
    <w:p w14:paraId="4F411D9E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https://havust.jijiaox.com/mg/login?type=3，具体学习方法详见</w:t>
      </w:r>
    </w:p>
    <w:p w14:paraId="76F1ED4B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《河南科技职业大学高等学历继续教育学生学习指南（学生版）》。</w:t>
      </w:r>
    </w:p>
    <w:p w14:paraId="6BE30EA0">
      <w:pPr>
        <w:rPr>
          <w:sz w:val="24"/>
          <w:szCs w:val="32"/>
        </w:rPr>
      </w:pPr>
    </w:p>
    <w:p w14:paraId="429E178C">
      <w:pPr>
        <w:rPr>
          <w:rFonts w:hint="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br w:type="page"/>
      </w:r>
    </w:p>
    <w:p w14:paraId="0B1C9E08">
      <w:pPr>
        <w:jc w:val="center"/>
        <w:rPr>
          <w:rFonts w:hint="default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学生端学习手册</w:t>
      </w: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66691"/>
        <w15:color w:val="DBDBDB"/>
        <w:docPartObj>
          <w:docPartGallery w:val="Table of Contents"/>
          <w:docPartUnique/>
        </w:docPartObj>
      </w:sdtPr>
      <w:sdtEndPr>
        <w:rPr>
          <w:rFonts w:hint="default" w:asciiTheme="minorHAnsi" w:hAnsiTheme="minorHAnsi" w:eastAsiaTheme="minorEastAsia" w:cstheme="minorBidi"/>
          <w:bCs/>
          <w:kern w:val="2"/>
          <w:sz w:val="21"/>
          <w:szCs w:val="52"/>
          <w:lang w:val="en-US" w:eastAsia="zh-CN" w:bidi="ar-SA"/>
        </w:rPr>
      </w:sdtEndPr>
      <w:sdtContent>
        <w:p w14:paraId="0B0E9F42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117AECC7">
          <w:pPr>
            <w:pStyle w:val="8"/>
            <w:tabs>
              <w:tab w:val="right" w:leader="dot" w:pos="8306"/>
            </w:tabs>
          </w:pPr>
          <w:r>
            <w:rPr>
              <w:rFonts w:hint="default"/>
              <w:b/>
              <w:bCs/>
              <w:sz w:val="52"/>
              <w:szCs w:val="52"/>
              <w:lang w:val="en-US" w:eastAsia="zh-CN"/>
            </w:rPr>
            <w:fldChar w:fldCharType="begin"/>
          </w:r>
          <w:r>
            <w:rPr>
              <w:rFonts w:hint="default"/>
              <w:b/>
              <w:bCs/>
              <w:sz w:val="52"/>
              <w:szCs w:val="52"/>
              <w:lang w:val="en-US" w:eastAsia="zh-CN"/>
            </w:rPr>
            <w:instrText xml:space="preserve">TOC \o "1-3" \h \u </w:instrText>
          </w:r>
          <w:r>
            <w:rPr>
              <w:rFonts w:hint="default"/>
              <w:b/>
              <w:bCs/>
              <w:sz w:val="52"/>
              <w:szCs w:val="52"/>
              <w:lang w:val="en-US" w:eastAsia="zh-CN"/>
            </w:rPr>
            <w:fldChar w:fldCharType="separate"/>
          </w: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_Toc6013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一、 电脑端网页学习</w:t>
          </w:r>
          <w:r>
            <w:tab/>
          </w:r>
          <w:r>
            <w:fldChar w:fldCharType="begin"/>
          </w:r>
          <w:r>
            <w:instrText xml:space="preserve"> PAGEREF _Toc6013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746678E8">
          <w:pPr>
            <w:pStyle w:val="9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_Toc4509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1、 电脑端登录</w:t>
          </w:r>
          <w:r>
            <w:tab/>
          </w:r>
          <w:r>
            <w:fldChar w:fldCharType="begin"/>
          </w:r>
          <w:r>
            <w:instrText xml:space="preserve"> PAGEREF _Toc4509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0F50F26A">
          <w:pPr>
            <w:pStyle w:val="5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_Toc25383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1.1 登录网址及登录方式</w:t>
          </w:r>
          <w:r>
            <w:tab/>
          </w:r>
          <w:r>
            <w:fldChar w:fldCharType="begin"/>
          </w:r>
          <w:r>
            <w:instrText xml:space="preserve"> PAGEREF _Toc25383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2FCA3A66">
          <w:pPr>
            <w:pStyle w:val="5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_Toc21562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1.2 重置密码</w:t>
          </w:r>
          <w:r>
            <w:tab/>
          </w:r>
          <w:r>
            <w:fldChar w:fldCharType="begin"/>
          </w:r>
          <w:r>
            <w:instrText xml:space="preserve"> PAGEREF _Toc21562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1B047729">
          <w:pPr>
            <w:pStyle w:val="9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_Toc8094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2、 通知公告</w:t>
          </w:r>
          <w:r>
            <w:tab/>
          </w:r>
          <w:r>
            <w:fldChar w:fldCharType="begin"/>
          </w:r>
          <w:r>
            <w:instrText xml:space="preserve"> PAGEREF _Toc8094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136D651D">
          <w:pPr>
            <w:pStyle w:val="9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_Toc12932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3、 我的成绩</w:t>
          </w:r>
          <w:r>
            <w:tab/>
          </w:r>
          <w:r>
            <w:fldChar w:fldCharType="begin"/>
          </w:r>
          <w:r>
            <w:instrText xml:space="preserve"> PAGEREF _Toc12932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72AC8379">
          <w:pPr>
            <w:pStyle w:val="9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_Toc26575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4、 课程学习</w:t>
          </w:r>
          <w:r>
            <w:tab/>
          </w:r>
          <w:r>
            <w:fldChar w:fldCharType="begin"/>
          </w:r>
          <w:r>
            <w:instrText xml:space="preserve"> PAGEREF _Toc26575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615D6009">
          <w:pPr>
            <w:pStyle w:val="5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_Toc22122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4.1 在线学习（视频学习）</w:t>
          </w:r>
          <w:r>
            <w:tab/>
          </w:r>
          <w:r>
            <w:fldChar w:fldCharType="begin"/>
          </w:r>
          <w:r>
            <w:instrText xml:space="preserve"> PAGEREF _Toc22122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08BA86E3">
          <w:pPr>
            <w:pStyle w:val="5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_Toc5585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4.2 课程作业学习</w:t>
          </w:r>
          <w:r>
            <w:tab/>
          </w:r>
          <w:r>
            <w:fldChar w:fldCharType="begin"/>
          </w:r>
          <w:r>
            <w:instrText xml:space="preserve"> PAGEREF _Toc5585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5CD5E427">
          <w:pPr>
            <w:pStyle w:val="5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_Toc20970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4.3 课程资料</w:t>
          </w:r>
          <w:r>
            <w:tab/>
          </w:r>
          <w:r>
            <w:fldChar w:fldCharType="begin"/>
          </w:r>
          <w:r>
            <w:instrText xml:space="preserve"> PAGEREF _Toc20970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4E411C21">
          <w:pPr>
            <w:pStyle w:val="5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_Toc6887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4.4 我的成绩</w:t>
          </w:r>
          <w:r>
            <w:tab/>
          </w:r>
          <w:r>
            <w:fldChar w:fldCharType="begin"/>
          </w:r>
          <w:r>
            <w:instrText xml:space="preserve"> PAGEREF _Toc6887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3ECD2778">
          <w:pPr>
            <w:pStyle w:val="5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_Toc17288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4.5 课程问答（课程讨论互动）</w:t>
          </w:r>
          <w:r>
            <w:tab/>
          </w:r>
          <w:r>
            <w:fldChar w:fldCharType="begin"/>
          </w:r>
          <w:r>
            <w:instrText xml:space="preserve"> PAGEREF _Toc17288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549A6820">
          <w:pPr>
            <w:pStyle w:val="5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_Toc3213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4.6 学习报告</w:t>
          </w:r>
          <w:r>
            <w:tab/>
          </w:r>
          <w:r>
            <w:fldChar w:fldCharType="begin"/>
          </w:r>
          <w:r>
            <w:instrText xml:space="preserve"> PAGEREF _Toc3213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4C5E6344">
          <w:pPr>
            <w:pStyle w:val="9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_Toc16307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5、 如何参加考试</w:t>
          </w:r>
          <w:r>
            <w:tab/>
          </w:r>
          <w:r>
            <w:fldChar w:fldCharType="begin"/>
          </w:r>
          <w:r>
            <w:instrText xml:space="preserve"> PAGEREF _Toc16307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18D23F53">
          <w:pPr>
            <w:pStyle w:val="8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_Toc14034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二、 手机端学习</w:t>
          </w:r>
          <w:r>
            <w:tab/>
          </w:r>
          <w:r>
            <w:fldChar w:fldCharType="begin"/>
          </w:r>
          <w:r>
            <w:instrText xml:space="preserve"> PAGEREF _Toc14034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698BA668">
          <w:pPr>
            <w:pStyle w:val="9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_Toc11826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 </w:t>
          </w:r>
          <w:r>
            <w:rPr>
              <w:rFonts w:hint="eastAsia"/>
              <w:lang w:val="en-US" w:eastAsia="zh-CN"/>
            </w:rPr>
            <w:t>如何登录</w:t>
          </w:r>
          <w:r>
            <w:tab/>
          </w:r>
          <w:r>
            <w:fldChar w:fldCharType="begin"/>
          </w:r>
          <w:r>
            <w:instrText xml:space="preserve"> PAGEREF _Toc11826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348C512E">
          <w:pPr>
            <w:pStyle w:val="9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_Toc18059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2.登录学习</w:t>
          </w:r>
          <w:r>
            <w:tab/>
          </w:r>
          <w:r>
            <w:fldChar w:fldCharType="begin"/>
          </w:r>
          <w:r>
            <w:instrText xml:space="preserve"> PAGEREF _Toc18059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070548EE">
          <w:pPr>
            <w:pStyle w:val="5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_Toc1031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2.1 学生登录</w:t>
          </w:r>
          <w:r>
            <w:tab/>
          </w:r>
          <w:r>
            <w:fldChar w:fldCharType="begin"/>
          </w:r>
          <w:r>
            <w:instrText xml:space="preserve"> PAGEREF _Toc1031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6AD28E39">
          <w:pPr>
            <w:pStyle w:val="5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_Toc29225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2.2 重置密码</w:t>
          </w:r>
          <w:r>
            <w:tab/>
          </w:r>
          <w:r>
            <w:fldChar w:fldCharType="begin"/>
          </w:r>
          <w:r>
            <w:instrText xml:space="preserve"> PAGEREF _Toc29225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2C4B21DE">
          <w:pPr>
            <w:pStyle w:val="9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_Toc17779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3.课程学习</w:t>
          </w:r>
          <w:r>
            <w:tab/>
          </w:r>
          <w:r>
            <w:fldChar w:fldCharType="begin"/>
          </w:r>
          <w:r>
            <w:instrText xml:space="preserve"> PAGEREF _Toc17779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1BFFB91A">
          <w:pPr>
            <w:pStyle w:val="5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_Toc32309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3.1 在线学习（视频学习）</w:t>
          </w:r>
          <w:r>
            <w:tab/>
          </w:r>
          <w:r>
            <w:fldChar w:fldCharType="begin"/>
          </w:r>
          <w:r>
            <w:instrText xml:space="preserve"> PAGEREF _Toc32309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798577FC">
          <w:pPr>
            <w:pStyle w:val="5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_Toc22777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3.2 课堂作业</w:t>
          </w:r>
          <w:r>
            <w:tab/>
          </w:r>
          <w:r>
            <w:fldChar w:fldCharType="begin"/>
          </w:r>
          <w:r>
            <w:instrText xml:space="preserve"> PAGEREF _Toc22777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70749712">
          <w:pPr>
            <w:pStyle w:val="5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_Toc8901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3.3 课堂资料</w:t>
          </w:r>
          <w:r>
            <w:tab/>
          </w:r>
          <w:r>
            <w:fldChar w:fldCharType="begin"/>
          </w:r>
          <w:r>
            <w:instrText xml:space="preserve"> PAGEREF _Toc8901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25043F92">
          <w:pPr>
            <w:pStyle w:val="5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_Toc15246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3.4 我的成绩和课堂问答</w:t>
          </w:r>
          <w:r>
            <w:tab/>
          </w:r>
          <w:r>
            <w:fldChar w:fldCharType="begin"/>
          </w:r>
          <w:r>
            <w:instrText xml:space="preserve"> PAGEREF _Toc15246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0D0C3B21">
          <w:pPr>
            <w:pStyle w:val="9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_Toc16732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4. 成绩</w:t>
          </w:r>
          <w:r>
            <w:tab/>
          </w:r>
          <w:r>
            <w:fldChar w:fldCharType="begin"/>
          </w:r>
          <w:r>
            <w:instrText xml:space="preserve"> PAGEREF _Toc16732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40143436">
          <w:pPr>
            <w:pStyle w:val="9"/>
            <w:tabs>
              <w:tab w:val="right" w:leader="dot" w:pos="8306"/>
            </w:tabs>
          </w:pPr>
          <w:r>
            <w:rPr>
              <w:rFonts w:hint="default"/>
              <w:bCs/>
              <w:szCs w:val="52"/>
              <w:lang w:val="en-US" w:eastAsia="zh-CN"/>
            </w:rPr>
            <w:fldChar w:fldCharType="begin"/>
          </w:r>
          <w:r>
            <w:rPr>
              <w:rFonts w:hint="default"/>
              <w:bCs/>
              <w:szCs w:val="52"/>
              <w:lang w:val="en-US" w:eastAsia="zh-CN"/>
            </w:rPr>
            <w:instrText xml:space="preserve"> HYPERLINK \l _Toc26470 </w:instrText>
          </w:r>
          <w:r>
            <w:rPr>
              <w:rFonts w:hint="default"/>
              <w:bCs/>
              <w:szCs w:val="52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t>5. 考试</w:t>
          </w:r>
          <w:r>
            <w:tab/>
          </w:r>
          <w:r>
            <w:fldChar w:fldCharType="begin"/>
          </w:r>
          <w:r>
            <w:instrText xml:space="preserve"> PAGEREF _Toc26470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  <w:p w14:paraId="4E171C2E">
          <w:pPr>
            <w:rPr>
              <w:rFonts w:hint="default"/>
              <w:b/>
              <w:bCs/>
              <w:sz w:val="52"/>
              <w:szCs w:val="52"/>
              <w:lang w:val="en-US" w:eastAsia="zh-CN"/>
            </w:rPr>
          </w:pPr>
          <w:r>
            <w:rPr>
              <w:rFonts w:hint="default"/>
              <w:bCs/>
              <w:szCs w:val="52"/>
              <w:lang w:val="en-US" w:eastAsia="zh-CN"/>
            </w:rPr>
            <w:fldChar w:fldCharType="end"/>
          </w:r>
        </w:p>
      </w:sdtContent>
    </w:sdt>
    <w:p w14:paraId="0341FE3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39ECE369">
      <w:pPr>
        <w:pStyle w:val="2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bookmarkStart w:id="0" w:name="_Toc6013"/>
      <w:r>
        <w:rPr>
          <w:rFonts w:hint="eastAsia"/>
          <w:lang w:val="en-US" w:eastAsia="zh-CN"/>
        </w:rPr>
        <w:t>电脑端网页学习</w:t>
      </w:r>
      <w:bookmarkEnd w:id="0"/>
    </w:p>
    <w:p w14:paraId="348294C5">
      <w:pPr>
        <w:pStyle w:val="3"/>
        <w:numPr>
          <w:ilvl w:val="0"/>
          <w:numId w:val="3"/>
        </w:numPr>
        <w:bidi w:val="0"/>
        <w:rPr>
          <w:rFonts w:hint="eastAsia"/>
          <w:lang w:val="en-US" w:eastAsia="zh-CN"/>
        </w:rPr>
      </w:pPr>
      <w:bookmarkStart w:id="1" w:name="_Toc4509"/>
      <w:r>
        <w:rPr>
          <w:rFonts w:hint="eastAsia"/>
          <w:lang w:val="en-US" w:eastAsia="zh-CN"/>
        </w:rPr>
        <w:t>电脑端登录</w:t>
      </w:r>
      <w:bookmarkEnd w:id="1"/>
    </w:p>
    <w:p w14:paraId="59AE771C">
      <w:pPr>
        <w:pStyle w:val="4"/>
        <w:bidi w:val="0"/>
        <w:rPr>
          <w:rFonts w:hint="default"/>
          <w:lang w:val="en-US" w:eastAsia="zh-CN"/>
        </w:rPr>
      </w:pPr>
      <w:bookmarkStart w:id="2" w:name="_Toc25383"/>
      <w:r>
        <w:rPr>
          <w:rFonts w:hint="eastAsia"/>
          <w:lang w:val="en-US" w:eastAsia="zh-CN"/>
        </w:rPr>
        <w:t>1.1 登录网址及登录方式</w:t>
      </w:r>
      <w:bookmarkEnd w:id="2"/>
    </w:p>
    <w:p w14:paraId="20E659F9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首先，推荐用谷歌浏览器进行登录（其他浏览器可能出现不兼容的情况），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登录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河南科技职业大学网址：</w:t>
      </w:r>
    </w:p>
    <w:p w14:paraId="0BE1F628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none"/>
          <w:lang w:val="en-US" w:eastAsia="zh-CN"/>
        </w:rPr>
        <w:t>https://havust.jijiaox.com</w:t>
      </w:r>
    </w:p>
    <w:p w14:paraId="01D1D6E4">
      <w:pPr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点击“登录入口”，点击“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学生登录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”，输入学号密码（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密码为新生报到时自己设置的密码，如未进行新生报到，初始密码为123456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）进行登录，登录后需进行身份核验并修改密码（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根据《中华人民共和国密码法》的要求，密码组成必须包含大小写字母和特殊符号，长度：8~15位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），身份核验后，需绑定手机号，输入手机号和验证码后，即可登录</w:t>
      </w:r>
    </w:p>
    <w:p w14:paraId="2E936A55">
      <w:pPr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3675" cy="3154680"/>
            <wp:effectExtent l="0" t="0" r="3175" b="7620"/>
            <wp:docPr id="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3C409">
      <w:r>
        <w:drawing>
          <wp:inline distT="0" distB="0" distL="114300" distR="114300">
            <wp:extent cx="5270500" cy="2269490"/>
            <wp:effectExtent l="0" t="0" r="6350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6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065020"/>
            <wp:effectExtent l="0" t="0" r="3810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680970"/>
            <wp:effectExtent l="0" t="0" r="4445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8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586355"/>
            <wp:effectExtent l="0" t="0" r="10160" b="4445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660650"/>
            <wp:effectExtent l="0" t="0" r="2540" b="6350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239A9">
      <w:pPr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br w:type="page"/>
      </w:r>
    </w:p>
    <w:p w14:paraId="734A7A1A">
      <w:pPr>
        <w:pStyle w:val="4"/>
        <w:bidi w:val="0"/>
        <w:rPr>
          <w:rFonts w:hint="eastAsia"/>
          <w:lang w:val="en-US" w:eastAsia="zh-CN"/>
        </w:rPr>
      </w:pPr>
      <w:bookmarkStart w:id="3" w:name="_Toc21562"/>
      <w:r>
        <w:rPr>
          <w:rFonts w:hint="eastAsia"/>
          <w:lang w:val="en-US" w:eastAsia="zh-CN"/>
        </w:rPr>
        <w:t>1.2 重置密码</w:t>
      </w:r>
      <w:bookmarkEnd w:id="3"/>
    </w:p>
    <w:p w14:paraId="2775670C">
      <w:pPr>
        <w:numPr>
          <w:ilvl w:val="0"/>
          <w:numId w:val="0"/>
        </w:numPr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如忘记密码，可点击下方的“忘记密码”，输入身份信息后，点“重置密码”，系统会验证您绑定的手机号，然后修改新密码即可</w:t>
      </w:r>
    </w:p>
    <w:p w14:paraId="7A512DF5">
      <w:r>
        <w:drawing>
          <wp:inline distT="0" distB="0" distL="114300" distR="114300">
            <wp:extent cx="5270500" cy="2310765"/>
            <wp:effectExtent l="0" t="0" r="6350" b="13335"/>
            <wp:docPr id="2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1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151380"/>
            <wp:effectExtent l="0" t="0" r="2540" b="1270"/>
            <wp:docPr id="5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2933065"/>
            <wp:effectExtent l="0" t="0" r="3175" b="635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3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903220"/>
            <wp:effectExtent l="0" t="0" r="10160" b="11430"/>
            <wp:docPr id="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659380"/>
            <wp:effectExtent l="0" t="0" r="9525" b="7620"/>
            <wp:docPr id="3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5AA76B85">
      <w:pPr>
        <w:pStyle w:val="3"/>
        <w:numPr>
          <w:ilvl w:val="0"/>
          <w:numId w:val="3"/>
        </w:numPr>
        <w:bidi w:val="0"/>
        <w:rPr>
          <w:rFonts w:hint="eastAsia"/>
          <w:lang w:val="en-US" w:eastAsia="zh-CN"/>
        </w:rPr>
      </w:pPr>
      <w:bookmarkStart w:id="4" w:name="_Toc8094"/>
      <w:r>
        <w:rPr>
          <w:rFonts w:hint="eastAsia"/>
          <w:lang w:val="en-US" w:eastAsia="zh-CN"/>
        </w:rPr>
        <w:t>通知公告</w:t>
      </w:r>
      <w:bookmarkEnd w:id="4"/>
    </w:p>
    <w:p w14:paraId="3D756CB1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学生可查看学校发的通知公告，例如学习、考试时间等</w:t>
      </w:r>
    </w:p>
    <w:p w14:paraId="61C313BD">
      <w:pPr>
        <w:rPr>
          <w:rFonts w:hint="eastAsia"/>
          <w:lang w:val="en-US" w:eastAsia="zh-CN"/>
        </w:rPr>
      </w:pPr>
    </w:p>
    <w:p w14:paraId="6BB0111C">
      <w:r>
        <w:drawing>
          <wp:inline distT="0" distB="0" distL="114300" distR="114300">
            <wp:extent cx="5269865" cy="2369820"/>
            <wp:effectExtent l="0" t="0" r="3175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2360930"/>
            <wp:effectExtent l="0" t="0" r="8890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2F0D2">
      <w:r>
        <w:br w:type="page"/>
      </w:r>
    </w:p>
    <w:p w14:paraId="5312F3F0">
      <w:pPr>
        <w:pStyle w:val="3"/>
        <w:numPr>
          <w:ilvl w:val="0"/>
          <w:numId w:val="3"/>
        </w:numPr>
        <w:bidi w:val="0"/>
        <w:rPr>
          <w:rFonts w:hint="eastAsia"/>
          <w:lang w:val="en-US" w:eastAsia="zh-CN"/>
        </w:rPr>
      </w:pPr>
      <w:bookmarkStart w:id="5" w:name="_Toc12932"/>
      <w:r>
        <w:rPr>
          <w:rFonts w:hint="eastAsia"/>
          <w:lang w:val="en-US" w:eastAsia="zh-CN"/>
        </w:rPr>
        <w:t>我的成绩</w:t>
      </w:r>
      <w:bookmarkEnd w:id="5"/>
    </w:p>
    <w:p w14:paraId="7E71BE53">
      <w:pPr>
        <w:numPr>
          <w:ilvl w:val="0"/>
          <w:numId w:val="0"/>
        </w:numPr>
        <w:ind w:left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点击我的成绩，学生可在学期末，考试结束后查看总评成绩，如对总评成绩有疑问，可点申诉，进行申诉提交</w:t>
      </w:r>
    </w:p>
    <w:p w14:paraId="10A57931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4785" cy="2738755"/>
            <wp:effectExtent l="0" t="0" r="8255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2811780"/>
            <wp:effectExtent l="0" t="0" r="8255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580C9">
      <w:r>
        <w:br w:type="page"/>
      </w:r>
    </w:p>
    <w:p w14:paraId="27571DD4">
      <w:pPr>
        <w:pStyle w:val="3"/>
        <w:numPr>
          <w:ilvl w:val="0"/>
          <w:numId w:val="3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bookmarkStart w:id="6" w:name="_Toc26575"/>
      <w:r>
        <w:rPr>
          <w:rFonts w:hint="eastAsia"/>
          <w:lang w:val="en-US" w:eastAsia="zh-CN"/>
        </w:rPr>
        <w:t>课程学习</w:t>
      </w:r>
      <w:bookmarkEnd w:id="6"/>
    </w:p>
    <w:p w14:paraId="60339AB1"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点击“我的课程”，进入对应的课程学习，点击“进入学习进行学习”</w:t>
      </w:r>
    </w:p>
    <w:p w14:paraId="295B1FBF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0500" cy="2733675"/>
            <wp:effectExtent l="0" t="0" r="254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1610" cy="2419985"/>
            <wp:effectExtent l="0" t="0" r="11430" b="317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41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6CFD5">
      <w:r>
        <w:br w:type="page"/>
      </w:r>
    </w:p>
    <w:p w14:paraId="7BE3384D">
      <w:pPr>
        <w:pStyle w:val="4"/>
        <w:bidi w:val="0"/>
        <w:rPr>
          <w:rFonts w:hint="eastAsia"/>
          <w:lang w:val="en-US" w:eastAsia="zh-CN"/>
        </w:rPr>
      </w:pPr>
      <w:bookmarkStart w:id="7" w:name="_Toc22122"/>
      <w:r>
        <w:rPr>
          <w:rFonts w:hint="eastAsia"/>
          <w:lang w:val="en-US" w:eastAsia="zh-CN"/>
        </w:rPr>
        <w:t>4.1 在线学习（视频学习）</w:t>
      </w:r>
      <w:bookmarkEnd w:id="7"/>
    </w:p>
    <w:p w14:paraId="2C05F784"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点击“在线学习”，学习课程视频，视频进度到100%则表明该视频已学完</w:t>
      </w:r>
    </w:p>
    <w:p w14:paraId="602E6453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4785" cy="2435225"/>
            <wp:effectExtent l="0" t="0" r="8255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3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2A703">
      <w:pPr>
        <w:pStyle w:val="4"/>
        <w:bidi w:val="0"/>
        <w:rPr>
          <w:rFonts w:hint="eastAsia"/>
          <w:lang w:val="en-US" w:eastAsia="zh-CN"/>
        </w:rPr>
      </w:pPr>
      <w:bookmarkStart w:id="8" w:name="_Toc5585"/>
      <w:r>
        <w:rPr>
          <w:rFonts w:hint="eastAsia"/>
          <w:lang w:val="en-US" w:eastAsia="zh-CN"/>
        </w:rPr>
        <w:t>4.2 课程作业学习</w:t>
      </w:r>
      <w:bookmarkEnd w:id="8"/>
    </w:p>
    <w:p w14:paraId="47FE2CEB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点击课程作业，进行作业的学习（每个作业最多只能只能提交两次）</w:t>
      </w:r>
    </w:p>
    <w:p w14:paraId="3BDB2ADC">
      <w:r>
        <w:drawing>
          <wp:inline distT="0" distB="0" distL="114300" distR="114300">
            <wp:extent cx="5271770" cy="2585720"/>
            <wp:effectExtent l="0" t="0" r="1270" b="50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58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279650"/>
            <wp:effectExtent l="0" t="0" r="3810" b="635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4BC41">
      <w:pPr>
        <w:pStyle w:val="4"/>
        <w:bidi w:val="0"/>
        <w:rPr>
          <w:rFonts w:hint="eastAsia"/>
          <w:lang w:val="en-US" w:eastAsia="zh-CN"/>
        </w:rPr>
      </w:pPr>
      <w:bookmarkStart w:id="9" w:name="_Toc20970"/>
      <w:r>
        <w:rPr>
          <w:rFonts w:hint="eastAsia"/>
          <w:lang w:val="en-US" w:eastAsia="zh-CN"/>
        </w:rPr>
        <w:t>4.3 课程资料</w:t>
      </w:r>
      <w:bookmarkEnd w:id="9"/>
    </w:p>
    <w:p w14:paraId="0F39441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点击课程资料，点击后边预览进行学习</w:t>
      </w:r>
    </w:p>
    <w:p w14:paraId="37A133F1">
      <w:r>
        <w:drawing>
          <wp:inline distT="0" distB="0" distL="114300" distR="114300">
            <wp:extent cx="5269865" cy="2424430"/>
            <wp:effectExtent l="0" t="0" r="3175" b="139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2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2059940"/>
            <wp:effectExtent l="0" t="0" r="8890" b="1270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05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7340C">
      <w:r>
        <w:br w:type="page"/>
      </w:r>
    </w:p>
    <w:p w14:paraId="799B50ED">
      <w:pPr>
        <w:pStyle w:val="4"/>
        <w:bidi w:val="0"/>
        <w:rPr>
          <w:rFonts w:hint="eastAsia"/>
          <w:lang w:val="en-US" w:eastAsia="zh-CN"/>
        </w:rPr>
      </w:pPr>
      <w:bookmarkStart w:id="10" w:name="_Toc6887"/>
      <w:r>
        <w:rPr>
          <w:rFonts w:hint="eastAsia"/>
          <w:lang w:val="en-US" w:eastAsia="zh-CN"/>
        </w:rPr>
        <w:t>4.4 我的成绩</w:t>
      </w:r>
      <w:bookmarkEnd w:id="10"/>
    </w:p>
    <w:p w14:paraId="149F6684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点击我的成绩，可看自己本门课的各个维度的成绩</w:t>
      </w:r>
    </w:p>
    <w:p w14:paraId="4D83A31E">
      <w:r>
        <w:drawing>
          <wp:inline distT="0" distB="0" distL="114300" distR="114300">
            <wp:extent cx="5266690" cy="2343150"/>
            <wp:effectExtent l="0" t="0" r="6350" b="381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C65C8">
      <w:pPr>
        <w:pStyle w:val="4"/>
        <w:bidi w:val="0"/>
        <w:rPr>
          <w:rFonts w:hint="eastAsia"/>
          <w:lang w:val="en-US" w:eastAsia="zh-CN"/>
        </w:rPr>
      </w:pPr>
      <w:bookmarkStart w:id="11" w:name="_Toc17288"/>
      <w:r>
        <w:rPr>
          <w:rFonts w:hint="eastAsia"/>
          <w:lang w:val="en-US" w:eastAsia="zh-CN"/>
        </w:rPr>
        <w:t>4.5 课程问答（课程讨论互动）</w:t>
      </w:r>
      <w:bookmarkEnd w:id="11"/>
    </w:p>
    <w:p w14:paraId="3E19FF33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点击课堂问答，可在课堂问答里提问问题，老师也会定期回答问题</w:t>
      </w:r>
    </w:p>
    <w:p w14:paraId="111221A0">
      <w:r>
        <w:drawing>
          <wp:inline distT="0" distB="0" distL="114300" distR="114300">
            <wp:extent cx="5271135" cy="2320925"/>
            <wp:effectExtent l="0" t="0" r="1905" b="1079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ABF9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2FA74858">
      <w:pPr>
        <w:pStyle w:val="4"/>
        <w:bidi w:val="0"/>
        <w:rPr>
          <w:rFonts w:hint="eastAsia"/>
          <w:lang w:val="en-US" w:eastAsia="zh-CN"/>
        </w:rPr>
      </w:pPr>
      <w:bookmarkStart w:id="12" w:name="_Toc3213"/>
      <w:r>
        <w:rPr>
          <w:rFonts w:hint="eastAsia"/>
          <w:lang w:val="en-US" w:eastAsia="zh-CN"/>
        </w:rPr>
        <w:t>4.6 学习报告</w:t>
      </w:r>
      <w:bookmarkEnd w:id="12"/>
    </w:p>
    <w:p w14:paraId="1B82BF60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学生可点击学习报告，查看和下载本门课的学习报告（包括到课时间、视频、作业的完成情况）</w:t>
      </w:r>
    </w:p>
    <w:p w14:paraId="58319AF7">
      <w:r>
        <w:drawing>
          <wp:inline distT="0" distB="0" distL="114300" distR="114300">
            <wp:extent cx="5270500" cy="2425700"/>
            <wp:effectExtent l="0" t="0" r="2540" b="1270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84FAA">
      <w:r>
        <w:br w:type="page"/>
      </w:r>
    </w:p>
    <w:p w14:paraId="727C315B">
      <w:pPr>
        <w:pStyle w:val="3"/>
        <w:numPr>
          <w:ilvl w:val="0"/>
          <w:numId w:val="3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bookmarkStart w:id="13" w:name="_Toc16307"/>
      <w:r>
        <w:rPr>
          <w:rFonts w:hint="eastAsia"/>
          <w:lang w:val="en-US" w:eastAsia="zh-CN"/>
        </w:rPr>
        <w:t>如何参加考试</w:t>
      </w:r>
      <w:bookmarkEnd w:id="13"/>
    </w:p>
    <w:p w14:paraId="68F50125">
      <w:pPr>
        <w:numPr>
          <w:ilvl w:val="0"/>
          <w:numId w:val="0"/>
        </w:numPr>
        <w:ind w:left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在学生空间里，点击“我的考试”，在规定时间内进行考试即可</w:t>
      </w:r>
    </w:p>
    <w:p w14:paraId="7F70F209">
      <w:pPr>
        <w:numPr>
          <w:ilvl w:val="0"/>
          <w:numId w:val="0"/>
        </w:numPr>
        <w:ind w:leftChars="0"/>
        <w:rPr>
          <w:rFonts w:hint="default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7325" cy="3239135"/>
            <wp:effectExtent l="0" t="0" r="9525" b="18415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3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2303145"/>
            <wp:effectExtent l="0" t="0" r="10795" b="1333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580640"/>
            <wp:effectExtent l="0" t="0" r="1905" b="1016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8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882900"/>
            <wp:effectExtent l="0" t="0" r="5715" b="12700"/>
            <wp:docPr id="3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8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492375"/>
            <wp:effectExtent l="0" t="0" r="8255" b="3175"/>
            <wp:docPr id="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9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920365"/>
            <wp:effectExtent l="0" t="0" r="3810" b="13335"/>
            <wp:docPr id="3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2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2808605"/>
            <wp:effectExtent l="0" t="0" r="6985" b="10795"/>
            <wp:docPr id="3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22363">
      <w:pPr>
        <w:rPr>
          <w:rFonts w:hint="default"/>
          <w:lang w:val="en-US" w:eastAsia="zh-CN"/>
        </w:rPr>
      </w:pPr>
    </w:p>
    <w:p w14:paraId="18FCAA48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br w:type="page"/>
      </w:r>
    </w:p>
    <w:p w14:paraId="3C08ADDC">
      <w:pPr>
        <w:pStyle w:val="2"/>
        <w:numPr>
          <w:ilvl w:val="0"/>
          <w:numId w:val="2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14" w:name="_Toc14034"/>
      <w:r>
        <w:rPr>
          <w:rFonts w:hint="eastAsia"/>
          <w:lang w:val="en-US" w:eastAsia="zh-CN"/>
        </w:rPr>
        <w:t>手机端学习</w:t>
      </w:r>
      <w:bookmarkEnd w:id="14"/>
    </w:p>
    <w:p w14:paraId="4B6227F0">
      <w:pPr>
        <w:pStyle w:val="3"/>
        <w:numPr>
          <w:ilvl w:val="0"/>
          <w:numId w:val="4"/>
        </w:numPr>
        <w:bidi w:val="0"/>
        <w:rPr>
          <w:rFonts w:hint="default"/>
          <w:lang w:val="en-US" w:eastAsia="zh-CN"/>
        </w:rPr>
      </w:pPr>
      <w:bookmarkStart w:id="15" w:name="_Toc11826"/>
      <w:r>
        <w:rPr>
          <w:rFonts w:hint="eastAsia"/>
          <w:lang w:val="en-US" w:eastAsia="zh-CN"/>
        </w:rPr>
        <w:t>如何登录</w:t>
      </w:r>
      <w:bookmarkEnd w:id="15"/>
    </w:p>
    <w:p w14:paraId="24402EED">
      <w:pPr>
        <w:numPr>
          <w:ilvl w:val="0"/>
          <w:numId w:val="0"/>
        </w:numPr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手机浏览器或者微信打开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河南科技职业大学网址：</w:t>
      </w:r>
    </w:p>
    <w:p w14:paraId="69F96F05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https://havust.jijiaox.com</w:t>
      </w:r>
    </w:p>
    <w:p w14:paraId="6AF88A67">
      <w:pPr>
        <w:numPr>
          <w:ilvl w:val="0"/>
          <w:numId w:val="0"/>
        </w:numPr>
        <w:ind w:left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点击“在线学习”进行课程的学习</w:t>
      </w:r>
    </w:p>
    <w:p w14:paraId="7AC28298">
      <w:pPr>
        <w:numPr>
          <w:ilvl w:val="0"/>
          <w:numId w:val="0"/>
        </w:numPr>
        <w:ind w:leftChars="0"/>
        <w:rPr>
          <w:rFonts w:hint="default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2515235" cy="5267325"/>
            <wp:effectExtent l="0" t="0" r="18415" b="9525"/>
            <wp:docPr id="6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51523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33015" cy="5219700"/>
            <wp:effectExtent l="0" t="0" r="635" b="0"/>
            <wp:docPr id="6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33015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8F26B">
      <w:r>
        <w:br w:type="page"/>
      </w:r>
    </w:p>
    <w:p w14:paraId="6FD218BE">
      <w:pPr>
        <w:pStyle w:val="3"/>
        <w:bidi w:val="0"/>
        <w:rPr>
          <w:rFonts w:hint="default"/>
          <w:lang w:val="en-US" w:eastAsia="zh-CN"/>
        </w:rPr>
      </w:pPr>
      <w:bookmarkStart w:id="16" w:name="_Toc18059"/>
      <w:r>
        <w:rPr>
          <w:rFonts w:hint="eastAsia"/>
          <w:lang w:val="en-US" w:eastAsia="zh-CN"/>
        </w:rPr>
        <w:t>2.登录学习</w:t>
      </w:r>
      <w:bookmarkEnd w:id="16"/>
    </w:p>
    <w:p w14:paraId="27012987">
      <w:pPr>
        <w:numPr>
          <w:ilvl w:val="0"/>
          <w:numId w:val="0"/>
        </w:numPr>
        <w:ind w:leftChars="0"/>
        <w:rPr>
          <w:rStyle w:val="14"/>
          <w:rFonts w:hint="eastAsia"/>
          <w:lang w:val="en-US" w:eastAsia="zh-CN"/>
        </w:rPr>
      </w:pPr>
      <w:bookmarkStart w:id="17" w:name="_Toc1031"/>
      <w:r>
        <w:rPr>
          <w:rStyle w:val="14"/>
          <w:rFonts w:hint="eastAsia"/>
          <w:lang w:val="en-US" w:eastAsia="zh-CN"/>
        </w:rPr>
        <w:t>2.1 学生登录</w:t>
      </w:r>
    </w:p>
    <w:bookmarkEnd w:id="17"/>
    <w:p w14:paraId="44F118FD">
      <w:pPr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点击“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在线学习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”，输入学号密码（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密码为新生报到时自己设置的密码，如未进行新生报到，初始密码为123456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）进行登录，登录后需进行身份核验并修改密码（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根据《中华人民共和国密码法》的要求，密码组成必须包含大小写字母和特殊符号，长度：8~15位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），身份核验后，需绑定手机号，输入手机号和验证码后，即可登录</w:t>
      </w:r>
    </w:p>
    <w:p w14:paraId="17E82178">
      <w:pPr>
        <w:numPr>
          <w:ilvl w:val="0"/>
          <w:numId w:val="0"/>
        </w:numPr>
      </w:pPr>
      <w:r>
        <w:drawing>
          <wp:inline distT="0" distB="0" distL="114300" distR="114300">
            <wp:extent cx="2534285" cy="4778375"/>
            <wp:effectExtent l="0" t="0" r="18415" b="3175"/>
            <wp:docPr id="5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34285" cy="477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67635" cy="4776470"/>
            <wp:effectExtent l="0" t="0" r="18415" b="5080"/>
            <wp:docPr id="5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667635" cy="477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77135" cy="4057650"/>
            <wp:effectExtent l="0" t="0" r="18415" b="0"/>
            <wp:docPr id="5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47713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96210" cy="4047490"/>
            <wp:effectExtent l="0" t="0" r="8890" b="10160"/>
            <wp:docPr id="5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9621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09850" cy="4371975"/>
            <wp:effectExtent l="0" t="0" r="0" b="9525"/>
            <wp:docPr id="6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15870" cy="4375785"/>
            <wp:effectExtent l="0" t="0" r="17780" b="5715"/>
            <wp:docPr id="6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515870" cy="437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3760">
      <w:r>
        <w:br w:type="page"/>
      </w:r>
    </w:p>
    <w:p w14:paraId="62CB698C"/>
    <w:p w14:paraId="08CF9F44">
      <w:pPr>
        <w:pStyle w:val="4"/>
        <w:bidi w:val="0"/>
        <w:rPr>
          <w:rFonts w:hint="eastAsia"/>
          <w:lang w:val="en-US" w:eastAsia="zh-CN"/>
        </w:rPr>
      </w:pPr>
      <w:bookmarkStart w:id="18" w:name="_Toc29225"/>
      <w:r>
        <w:rPr>
          <w:rFonts w:hint="eastAsia"/>
          <w:lang w:val="en-US" w:eastAsia="zh-CN"/>
        </w:rPr>
        <w:t>2.2 重置密码</w:t>
      </w:r>
      <w:bookmarkEnd w:id="18"/>
    </w:p>
    <w:p w14:paraId="3E2FA976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如忘记密码，可点击下方的“忘记密码”，输入身份信息后，点“重置密码”，系统会验证您绑定的手机号，然后修改新密码即可</w:t>
      </w:r>
    </w:p>
    <w:p w14:paraId="17177CB4">
      <w:r>
        <w:drawing>
          <wp:inline distT="0" distB="0" distL="114300" distR="114300">
            <wp:extent cx="2657475" cy="3078480"/>
            <wp:effectExtent l="0" t="0" r="9525" b="7620"/>
            <wp:docPr id="6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72360" cy="3066415"/>
            <wp:effectExtent l="0" t="0" r="8890" b="635"/>
            <wp:docPr id="6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7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306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09825" cy="3486785"/>
            <wp:effectExtent l="0" t="0" r="9525" b="18415"/>
            <wp:docPr id="3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48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15210" cy="3505200"/>
            <wp:effectExtent l="0" t="0" r="8890" b="0"/>
            <wp:docPr id="3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31521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33340" cy="3762375"/>
            <wp:effectExtent l="0" t="0" r="10160" b="9525"/>
            <wp:docPr id="5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13334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582D5">
      <w:r>
        <w:br w:type="page"/>
      </w:r>
    </w:p>
    <w:p w14:paraId="0928744F">
      <w:pPr>
        <w:pStyle w:val="3"/>
        <w:bidi w:val="0"/>
        <w:rPr>
          <w:rFonts w:hint="eastAsia"/>
          <w:lang w:val="en-US" w:eastAsia="zh-CN"/>
        </w:rPr>
      </w:pPr>
      <w:bookmarkStart w:id="19" w:name="_Toc17779"/>
      <w:r>
        <w:rPr>
          <w:rFonts w:hint="eastAsia"/>
          <w:lang w:val="en-US" w:eastAsia="zh-CN"/>
        </w:rPr>
        <w:t>3.课程学习</w:t>
      </w:r>
      <w:bookmarkEnd w:id="19"/>
    </w:p>
    <w:p w14:paraId="2E3B8959">
      <w:pPr>
        <w:numPr>
          <w:ilvl w:val="0"/>
          <w:numId w:val="0"/>
        </w:numPr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点击对应学期的课程，进入学习</w:t>
      </w:r>
    </w:p>
    <w:p w14:paraId="0391D241">
      <w:pPr>
        <w:pStyle w:val="4"/>
        <w:bidi w:val="0"/>
        <w:rPr>
          <w:rFonts w:hint="eastAsia"/>
          <w:lang w:val="en-US" w:eastAsia="zh-CN"/>
        </w:rPr>
      </w:pPr>
      <w:bookmarkStart w:id="20" w:name="_Toc32309"/>
      <w:r>
        <w:rPr>
          <w:rFonts w:hint="eastAsia"/>
          <w:lang w:val="en-US" w:eastAsia="zh-CN"/>
        </w:rPr>
        <w:t>3.1 在线学习（视频学习）</w:t>
      </w:r>
      <w:bookmarkEnd w:id="20"/>
    </w:p>
    <w:p w14:paraId="56B44F53">
      <w:r>
        <w:drawing>
          <wp:inline distT="0" distB="0" distL="114300" distR="114300">
            <wp:extent cx="2642870" cy="3079750"/>
            <wp:effectExtent l="0" t="0" r="5080" b="6350"/>
            <wp:docPr id="3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4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642870" cy="307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99360" cy="2903855"/>
            <wp:effectExtent l="0" t="0" r="0" b="6985"/>
            <wp:docPr id="4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290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99360" cy="3261360"/>
            <wp:effectExtent l="0" t="0" r="0" b="0"/>
            <wp:docPr id="4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1FF38">
      <w:r>
        <w:br w:type="page"/>
      </w:r>
    </w:p>
    <w:p w14:paraId="3A5ED309">
      <w:pPr>
        <w:pStyle w:val="4"/>
        <w:bidi w:val="0"/>
        <w:rPr>
          <w:rFonts w:hint="eastAsia"/>
          <w:lang w:val="en-US" w:eastAsia="zh-CN"/>
        </w:rPr>
      </w:pPr>
      <w:bookmarkStart w:id="21" w:name="_Toc22777"/>
      <w:r>
        <w:rPr>
          <w:rFonts w:hint="eastAsia"/>
          <w:lang w:val="en-US" w:eastAsia="zh-CN"/>
        </w:rPr>
        <w:t>3.2 课堂作业</w:t>
      </w:r>
      <w:bookmarkEnd w:id="21"/>
    </w:p>
    <w:p w14:paraId="22426170">
      <w:r>
        <w:drawing>
          <wp:inline distT="0" distB="0" distL="114300" distR="114300">
            <wp:extent cx="2536825" cy="3307715"/>
            <wp:effectExtent l="0" t="0" r="8255" b="14605"/>
            <wp:docPr id="4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5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536825" cy="330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28900" cy="3307715"/>
            <wp:effectExtent l="0" t="0" r="7620" b="14605"/>
            <wp:docPr id="4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30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67305" cy="3787775"/>
            <wp:effectExtent l="0" t="0" r="8255" b="6985"/>
            <wp:docPr id="4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7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567305" cy="378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68575" cy="3756660"/>
            <wp:effectExtent l="0" t="0" r="6985" b="7620"/>
            <wp:docPr id="4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8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568575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0A7F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F2ADA80">
      <w:pPr>
        <w:pStyle w:val="4"/>
        <w:bidi w:val="0"/>
        <w:rPr>
          <w:rFonts w:hint="eastAsia"/>
          <w:lang w:val="en-US" w:eastAsia="zh-CN"/>
        </w:rPr>
      </w:pPr>
      <w:bookmarkStart w:id="22" w:name="_Toc8901"/>
      <w:r>
        <w:rPr>
          <w:rFonts w:hint="eastAsia"/>
          <w:lang w:val="en-US" w:eastAsia="zh-CN"/>
        </w:rPr>
        <w:t>3.3 课堂资料</w:t>
      </w:r>
      <w:bookmarkEnd w:id="22"/>
    </w:p>
    <w:p w14:paraId="0EB3ACB6">
      <w:r>
        <w:drawing>
          <wp:inline distT="0" distB="0" distL="114300" distR="114300">
            <wp:extent cx="2765425" cy="3308350"/>
            <wp:effectExtent l="0" t="0" r="8255" b="13970"/>
            <wp:docPr id="4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9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765425" cy="330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92680" cy="3307715"/>
            <wp:effectExtent l="0" t="0" r="0" b="14605"/>
            <wp:docPr id="4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0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392680" cy="330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1A4A4">
      <w:pPr>
        <w:pStyle w:val="4"/>
        <w:bidi w:val="0"/>
        <w:rPr>
          <w:rFonts w:hint="eastAsia"/>
          <w:lang w:val="en-US" w:eastAsia="zh-CN"/>
        </w:rPr>
      </w:pPr>
      <w:bookmarkStart w:id="23" w:name="_Toc15246"/>
      <w:r>
        <w:rPr>
          <w:rFonts w:hint="eastAsia"/>
          <w:lang w:val="en-US" w:eastAsia="zh-CN"/>
        </w:rPr>
        <w:t>3.4 我的成绩和课堂问答</w:t>
      </w:r>
      <w:bookmarkEnd w:id="23"/>
    </w:p>
    <w:p w14:paraId="2D1E1C37">
      <w:r>
        <w:drawing>
          <wp:inline distT="0" distB="0" distL="114300" distR="114300">
            <wp:extent cx="2362200" cy="3695065"/>
            <wp:effectExtent l="0" t="0" r="0" b="8255"/>
            <wp:docPr id="48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21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69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06980" cy="3672840"/>
            <wp:effectExtent l="0" t="0" r="7620" b="0"/>
            <wp:docPr id="4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2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50698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76BE2">
      <w:r>
        <w:br w:type="page"/>
      </w:r>
    </w:p>
    <w:p w14:paraId="43F862AA">
      <w:pPr>
        <w:pStyle w:val="3"/>
        <w:numPr>
          <w:ilvl w:val="0"/>
          <w:numId w:val="5"/>
        </w:numPr>
        <w:bidi w:val="0"/>
        <w:rPr>
          <w:rFonts w:hint="eastAsia"/>
          <w:lang w:val="en-US" w:eastAsia="zh-CN"/>
        </w:rPr>
      </w:pPr>
      <w:bookmarkStart w:id="24" w:name="_Toc16732"/>
      <w:r>
        <w:rPr>
          <w:rFonts w:hint="eastAsia"/>
          <w:lang w:val="en-US" w:eastAsia="zh-CN"/>
        </w:rPr>
        <w:t>成绩</w:t>
      </w:r>
      <w:bookmarkEnd w:id="24"/>
    </w:p>
    <w:p w14:paraId="144A2F81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4.1点击“成绩”，可查看在线成绩和总评成绩</w:t>
      </w:r>
    </w:p>
    <w:p w14:paraId="4959A318">
      <w:r>
        <w:drawing>
          <wp:inline distT="0" distB="0" distL="114300" distR="114300">
            <wp:extent cx="2369820" cy="5067300"/>
            <wp:effectExtent l="0" t="0" r="7620" b="7620"/>
            <wp:docPr id="5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3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36982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93620" cy="5074920"/>
            <wp:effectExtent l="0" t="0" r="7620" b="0"/>
            <wp:docPr id="51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24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507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56C56">
      <w:r>
        <w:br w:type="page"/>
      </w:r>
    </w:p>
    <w:p w14:paraId="54FB8BD9">
      <w:pPr>
        <w:pStyle w:val="3"/>
        <w:numPr>
          <w:ilvl w:val="0"/>
          <w:numId w:val="5"/>
        </w:numPr>
        <w:bidi w:val="0"/>
        <w:rPr>
          <w:rFonts w:hint="eastAsia"/>
          <w:lang w:val="en-US" w:eastAsia="zh-CN"/>
        </w:rPr>
      </w:pPr>
      <w:bookmarkStart w:id="25" w:name="_Toc26470"/>
      <w:r>
        <w:rPr>
          <w:rFonts w:hint="eastAsia"/>
          <w:lang w:val="en-US" w:eastAsia="zh-CN"/>
        </w:rPr>
        <w:t>考试</w:t>
      </w:r>
      <w:bookmarkEnd w:id="25"/>
    </w:p>
    <w:p w14:paraId="79B687E6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点击首页里的“考试”，在规定时间内进行考试即可</w:t>
      </w:r>
    </w:p>
    <w:p w14:paraId="758244E6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2422525" cy="2940685"/>
            <wp:effectExtent l="0" t="0" r="15875" b="12065"/>
            <wp:docPr id="3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9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422525" cy="294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45080" cy="2941955"/>
            <wp:effectExtent l="0" t="0" r="7620" b="10795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294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97785" cy="3381375"/>
            <wp:effectExtent l="0" t="0" r="12065" b="9525"/>
            <wp:docPr id="5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1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59778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42235" cy="3414395"/>
            <wp:effectExtent l="0" t="0" r="5715" b="14605"/>
            <wp:docPr id="5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2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642235" cy="341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12FCD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661F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39F320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kk7QU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kk7Q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39F320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73FB4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DEF193"/>
    <w:multiLevelType w:val="singleLevel"/>
    <w:tmpl w:val="A2DEF19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B411AEB"/>
    <w:multiLevelType w:val="singleLevel"/>
    <w:tmpl w:val="AB411A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CBDCC88"/>
    <w:multiLevelType w:val="singleLevel"/>
    <w:tmpl w:val="CCBDCC8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DAD8C9DE"/>
    <w:multiLevelType w:val="singleLevel"/>
    <w:tmpl w:val="DAD8C9DE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F25240B"/>
    <w:multiLevelType w:val="singleLevel"/>
    <w:tmpl w:val="FF25240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3OWI3ZTQ3YWM5NjFhNjYwMzQ1ZWU0NmE4YTVkYTIifQ=="/>
  </w:docVars>
  <w:rsids>
    <w:rsidRoot w:val="00000000"/>
    <w:rsid w:val="030E2F41"/>
    <w:rsid w:val="03F543D6"/>
    <w:rsid w:val="0C3869F3"/>
    <w:rsid w:val="0D26232F"/>
    <w:rsid w:val="1A960C48"/>
    <w:rsid w:val="1BC12942"/>
    <w:rsid w:val="1F341AC2"/>
    <w:rsid w:val="25C84D5B"/>
    <w:rsid w:val="27587D4F"/>
    <w:rsid w:val="2BAC043D"/>
    <w:rsid w:val="2DFC537A"/>
    <w:rsid w:val="2EA410AE"/>
    <w:rsid w:val="3261177F"/>
    <w:rsid w:val="326E4B20"/>
    <w:rsid w:val="377E00AA"/>
    <w:rsid w:val="3C5F3427"/>
    <w:rsid w:val="3E875870"/>
    <w:rsid w:val="41803A3C"/>
    <w:rsid w:val="436241FB"/>
    <w:rsid w:val="473A6975"/>
    <w:rsid w:val="48A24E46"/>
    <w:rsid w:val="48C26BB0"/>
    <w:rsid w:val="48E83D1F"/>
    <w:rsid w:val="4E763B74"/>
    <w:rsid w:val="57BC136A"/>
    <w:rsid w:val="58250156"/>
    <w:rsid w:val="5924548D"/>
    <w:rsid w:val="5BCC3C8B"/>
    <w:rsid w:val="5D654EE1"/>
    <w:rsid w:val="5EB053A8"/>
    <w:rsid w:val="64B46F45"/>
    <w:rsid w:val="6EF530A1"/>
    <w:rsid w:val="719F2258"/>
    <w:rsid w:val="74BA232A"/>
    <w:rsid w:val="797F205F"/>
    <w:rsid w:val="7BD823A6"/>
    <w:rsid w:val="7D3665C6"/>
    <w:rsid w:val="7DCE18A5"/>
    <w:rsid w:val="7EE9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4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autoRedefine/>
    <w:qFormat/>
    <w:uiPriority w:val="0"/>
    <w:pPr>
      <w:ind w:left="840" w:leftChars="400"/>
    </w:p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autoRedefine/>
    <w:qFormat/>
    <w:uiPriority w:val="0"/>
  </w:style>
  <w:style w:type="paragraph" w:styleId="9">
    <w:name w:val="toc 2"/>
    <w:basedOn w:val="1"/>
    <w:next w:val="1"/>
    <w:autoRedefine/>
    <w:qFormat/>
    <w:uiPriority w:val="0"/>
    <w:pPr>
      <w:ind w:left="420" w:leftChars="200"/>
    </w:pPr>
  </w:style>
  <w:style w:type="character" w:styleId="12">
    <w:name w:val="FollowedHyperlink"/>
    <w:basedOn w:val="11"/>
    <w:autoRedefine/>
    <w:qFormat/>
    <w:uiPriority w:val="0"/>
    <w:rPr>
      <w:color w:val="800080"/>
      <w:u w:val="single"/>
    </w:rPr>
  </w:style>
  <w:style w:type="character" w:styleId="13">
    <w:name w:val="Hyperlink"/>
    <w:basedOn w:val="11"/>
    <w:autoRedefine/>
    <w:qFormat/>
    <w:uiPriority w:val="0"/>
    <w:rPr>
      <w:color w:val="0000FF"/>
      <w:u w:val="single"/>
    </w:rPr>
  </w:style>
  <w:style w:type="character" w:customStyle="1" w:styleId="14">
    <w:name w:val="标题 3 Char"/>
    <w:link w:val="4"/>
    <w:autoRedefine/>
    <w:qFormat/>
    <w:uiPriority w:val="0"/>
    <w:rPr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0" Type="http://schemas.openxmlformats.org/officeDocument/2006/relationships/fontTable" Target="fontTable.xml"/><Relationship Id="rId7" Type="http://schemas.openxmlformats.org/officeDocument/2006/relationships/image" Target="media/image2.png"/><Relationship Id="rId69" Type="http://schemas.openxmlformats.org/officeDocument/2006/relationships/numbering" Target="numbering.xml"/><Relationship Id="rId68" Type="http://schemas.openxmlformats.org/officeDocument/2006/relationships/customXml" Target="../customXml/item1.xml"/><Relationship Id="rId67" Type="http://schemas.openxmlformats.org/officeDocument/2006/relationships/image" Target="media/image62.png"/><Relationship Id="rId66" Type="http://schemas.openxmlformats.org/officeDocument/2006/relationships/image" Target="media/image61.png"/><Relationship Id="rId65" Type="http://schemas.openxmlformats.org/officeDocument/2006/relationships/image" Target="media/image60.png"/><Relationship Id="rId64" Type="http://schemas.openxmlformats.org/officeDocument/2006/relationships/image" Target="media/image59.png"/><Relationship Id="rId63" Type="http://schemas.openxmlformats.org/officeDocument/2006/relationships/image" Target="media/image58.png"/><Relationship Id="rId62" Type="http://schemas.openxmlformats.org/officeDocument/2006/relationships/image" Target="media/image57.png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1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560</Words>
  <Characters>688</Characters>
  <Lines>0</Lines>
  <Paragraphs>0</Paragraphs>
  <TotalTime>48</TotalTime>
  <ScaleCrop>false</ScaleCrop>
  <LinksUpToDate>false</LinksUpToDate>
  <CharactersWithSpaces>791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2023-02-28T11:34:00Z</dcterms:created>
  <dc:creator>Administrator</dc:creator>
  <cp:lastModifiedBy>花影蝶梦</cp:lastModifiedBy>
  <dcterms:modified xsi:type="dcterms:W3CDTF">2026-08-26T01:44:01Z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4736A6C99E21494CBC9B5AFAB720C245_13</vt:lpwstr>
  </property>
  <property fmtid="{D5CDD505-2E9C-101B-9397-08002B2CF9AE}" pid="4" name="KSOTemplateDocerSaveRecord">
    <vt:lpwstr>eyJoZGlkIjoiYzFmNDMzYjdiODQxNDYyYzlhYzY5NmU1Y2ZmZDY2ZGMiLCJ1c2VySWQiOiIyNjMxOTgxMjQifQ==</vt:lpwstr>
  </property>
</Properties>
</file>